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93" w:rsidRPr="00C64052" w:rsidRDefault="00AE38E9">
      <w:pPr>
        <w:pStyle w:val="Nadpis1"/>
        <w:rPr>
          <w:rFonts w:ascii="Arial" w:hAnsi="Arial" w:cs="Arial"/>
          <w:sz w:val="24"/>
          <w:szCs w:val="24"/>
        </w:rPr>
      </w:pPr>
      <w:bookmarkStart w:id="0" w:name="právní-memorandum"/>
      <w:r w:rsidRPr="00C64052">
        <w:rPr>
          <w:rFonts w:ascii="Arial" w:hAnsi="Arial" w:cs="Arial"/>
          <w:sz w:val="24"/>
          <w:szCs w:val="24"/>
        </w:rPr>
        <w:t>PRÁVNÍ MEMORANDUM</w:t>
      </w: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1" w:name="X3d01d27f70b878ccc99293bb9ab435ca9d4d457"/>
      <w:r w:rsidRPr="00C64052">
        <w:rPr>
          <w:rFonts w:ascii="Arial" w:hAnsi="Arial" w:cs="Arial"/>
          <w:sz w:val="24"/>
          <w:szCs w:val="24"/>
        </w:rPr>
        <w:t xml:space="preserve">k rozhodování o projektu „Zóna ekonomického rozvoje Boršov nad Vltavou </w:t>
      </w:r>
      <w:proofErr w:type="gramStart"/>
      <w:r w:rsidRPr="00C64052">
        <w:rPr>
          <w:rFonts w:ascii="Arial" w:hAnsi="Arial" w:cs="Arial"/>
          <w:sz w:val="24"/>
          <w:szCs w:val="24"/>
        </w:rPr>
        <w:t>I“</w:t>
      </w:r>
      <w:proofErr w:type="gramEnd"/>
    </w:p>
    <w:p w:rsidR="009F07B6" w:rsidRDefault="009F07B6">
      <w:pPr>
        <w:pStyle w:val="Nadpis3"/>
        <w:rPr>
          <w:rFonts w:ascii="Arial" w:hAnsi="Arial" w:cs="Arial"/>
          <w:sz w:val="24"/>
          <w:szCs w:val="24"/>
        </w:rPr>
      </w:pPr>
      <w:bookmarkStart w:id="2" w:name="účel-memoranda"/>
    </w:p>
    <w:p w:rsidR="00B76093" w:rsidRPr="00C64052" w:rsidRDefault="00AE38E9">
      <w:pPr>
        <w:pStyle w:val="Nadpis3"/>
        <w:rPr>
          <w:rFonts w:ascii="Arial" w:hAnsi="Arial" w:cs="Arial"/>
          <w:sz w:val="24"/>
          <w:szCs w:val="24"/>
        </w:rPr>
      </w:pPr>
      <w:proofErr w:type="spellStart"/>
      <w:r w:rsidRPr="00C64052">
        <w:rPr>
          <w:rFonts w:ascii="Arial" w:hAnsi="Arial" w:cs="Arial"/>
          <w:sz w:val="24"/>
          <w:szCs w:val="24"/>
        </w:rPr>
        <w:t>Účel</w:t>
      </w:r>
      <w:proofErr w:type="spellEnd"/>
      <w:r w:rsidRPr="00C64052">
        <w:rPr>
          <w:rFonts w:ascii="Arial" w:hAnsi="Arial" w:cs="Arial"/>
          <w:sz w:val="24"/>
          <w:szCs w:val="24"/>
        </w:rPr>
        <w:t xml:space="preserve"> memoranda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Toto memorandum shrnuje základní právní principy, které by měly být zohledněny při rozhodování o projektu logistického areálu v lokalitě Zóna ekonomického rozvoje Boršov nad Vltavou I.</w:t>
      </w:r>
    </w:p>
    <w:p w:rsidR="00B76093" w:rsidRPr="00C64052" w:rsidRDefault="00AE38E9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>Jeho cílem není hodnotit samotný investiční záměr, ale upozornit na pov</w:t>
      </w:r>
      <w:r w:rsidRPr="00C64052">
        <w:rPr>
          <w:rFonts w:ascii="Arial" w:hAnsi="Arial" w:cs="Arial"/>
        </w:rPr>
        <w:t>innosti orgánů obce vůči občanům a na význam transparentního rozhodovacího procesu.</w:t>
      </w:r>
    </w:p>
    <w:p w:rsidR="00B76093" w:rsidRPr="00C64052" w:rsidRDefault="00B76093">
      <w:pPr>
        <w:rPr>
          <w:rFonts w:ascii="Arial" w:hAnsi="Arial" w:cs="Arial"/>
        </w:rPr>
      </w:pP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3" w:name="povinnost-jednat-v-zájmu-obce"/>
      <w:bookmarkEnd w:id="1"/>
      <w:bookmarkEnd w:id="2"/>
      <w:r w:rsidRPr="00C64052">
        <w:rPr>
          <w:rFonts w:ascii="Arial" w:hAnsi="Arial" w:cs="Arial"/>
          <w:sz w:val="24"/>
          <w:szCs w:val="24"/>
        </w:rPr>
        <w:t>1. Povinnost jednat v zájmu obce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Člen zastupitelstva skládá slib, že bude vykonávat svou funkci svědomitě a v zájmu obce a jejích občanů.</w:t>
      </w:r>
    </w:p>
    <w:p w:rsidR="00B76093" w:rsidRPr="00C64052" w:rsidRDefault="00AE38E9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>Při rozhodování o projektu, kter</w:t>
      </w:r>
      <w:r w:rsidRPr="00C64052">
        <w:rPr>
          <w:rFonts w:ascii="Arial" w:hAnsi="Arial" w:cs="Arial"/>
        </w:rPr>
        <w:t>ý může ovlivnit podobu obce na desítky let, je nezbytné vycházet z dostatečných, ověřitelných a úplných informací.</w:t>
      </w:r>
    </w:p>
    <w:p w:rsidR="00B76093" w:rsidRPr="00C64052" w:rsidRDefault="00B76093">
      <w:pPr>
        <w:rPr>
          <w:rFonts w:ascii="Arial" w:hAnsi="Arial" w:cs="Arial"/>
        </w:rPr>
      </w:pP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4" w:name="princip-transparentnosti"/>
      <w:bookmarkEnd w:id="3"/>
      <w:r w:rsidRPr="00C64052">
        <w:rPr>
          <w:rFonts w:ascii="Arial" w:hAnsi="Arial" w:cs="Arial"/>
          <w:sz w:val="24"/>
          <w:szCs w:val="24"/>
        </w:rPr>
        <w:t>2. Princip transparentnosti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Jedním ze základních principů veřejné správy je transparentnost.</w:t>
      </w:r>
    </w:p>
    <w:p w:rsidR="00B76093" w:rsidRPr="00C64052" w:rsidRDefault="00AE38E9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 xml:space="preserve">Občané mají legitimní očekávání, že budou mít </w:t>
      </w:r>
      <w:r w:rsidRPr="00C64052">
        <w:rPr>
          <w:rFonts w:ascii="Arial" w:hAnsi="Arial" w:cs="Arial"/>
        </w:rPr>
        <w:t>možnost:</w:t>
      </w:r>
    </w:p>
    <w:p w:rsidR="00B76093" w:rsidRPr="00C64052" w:rsidRDefault="00AE38E9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seznámit se s podklady,</w:t>
      </w:r>
    </w:p>
    <w:p w:rsidR="00B76093" w:rsidRPr="00C64052" w:rsidRDefault="00AE38E9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porozumět dopadům projektu,</w:t>
      </w:r>
    </w:p>
    <w:p w:rsidR="00B76093" w:rsidRPr="00C64052" w:rsidRDefault="00AE38E9">
      <w:pPr>
        <w:pStyle w:val="Compact"/>
        <w:numPr>
          <w:ilvl w:val="0"/>
          <w:numId w:val="2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 xml:space="preserve">vyjádřit </w:t>
      </w:r>
      <w:proofErr w:type="spellStart"/>
      <w:r w:rsidRPr="00C64052">
        <w:rPr>
          <w:rFonts w:ascii="Arial" w:hAnsi="Arial" w:cs="Arial"/>
        </w:rPr>
        <w:t>svůj</w:t>
      </w:r>
      <w:proofErr w:type="spellEnd"/>
      <w:r w:rsidRPr="00C64052">
        <w:rPr>
          <w:rFonts w:ascii="Arial" w:hAnsi="Arial" w:cs="Arial"/>
        </w:rPr>
        <w:t xml:space="preserve"> </w:t>
      </w:r>
      <w:proofErr w:type="spellStart"/>
      <w:r w:rsidRPr="00C64052">
        <w:rPr>
          <w:rFonts w:ascii="Arial" w:hAnsi="Arial" w:cs="Arial"/>
        </w:rPr>
        <w:t>názor</w:t>
      </w:r>
      <w:proofErr w:type="spellEnd"/>
      <w:r w:rsidRPr="00C64052">
        <w:rPr>
          <w:rFonts w:ascii="Arial" w:hAnsi="Arial" w:cs="Arial"/>
        </w:rPr>
        <w:t xml:space="preserve"> </w:t>
      </w:r>
      <w:proofErr w:type="spellStart"/>
      <w:r w:rsidRPr="00C64052">
        <w:rPr>
          <w:rFonts w:ascii="Arial" w:hAnsi="Arial" w:cs="Arial"/>
        </w:rPr>
        <w:t>ještě</w:t>
      </w:r>
      <w:proofErr w:type="spellEnd"/>
      <w:r w:rsidRPr="00C6405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předtím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přijmete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zásadní</w:t>
      </w:r>
      <w:bookmarkStart w:id="5" w:name="_GoBack"/>
      <w:bookmarkEnd w:id="5"/>
      <w:proofErr w:type="spellEnd"/>
      <w:r w:rsidRPr="00C64052">
        <w:rPr>
          <w:rFonts w:ascii="Arial" w:hAnsi="Arial" w:cs="Arial"/>
        </w:rPr>
        <w:t xml:space="preserve"> </w:t>
      </w:r>
      <w:proofErr w:type="spellStart"/>
      <w:r w:rsidRPr="00C64052">
        <w:rPr>
          <w:rFonts w:ascii="Arial" w:hAnsi="Arial" w:cs="Arial"/>
        </w:rPr>
        <w:t>rozhodnutí</w:t>
      </w:r>
      <w:proofErr w:type="spellEnd"/>
      <w:r w:rsidRPr="00C64052">
        <w:rPr>
          <w:rFonts w:ascii="Arial" w:hAnsi="Arial" w:cs="Arial"/>
        </w:rPr>
        <w:t>.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Transparentnost posiluje důvěru veřejnosti a snižuje riziko budoucích sporů.</w:t>
      </w:r>
    </w:p>
    <w:p w:rsidR="00B76093" w:rsidRPr="00C64052" w:rsidRDefault="00B76093">
      <w:pPr>
        <w:rPr>
          <w:rFonts w:ascii="Arial" w:hAnsi="Arial" w:cs="Arial"/>
        </w:rPr>
      </w:pP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6" w:name="rozsah-projektu"/>
      <w:bookmarkEnd w:id="4"/>
      <w:r w:rsidRPr="00C64052">
        <w:rPr>
          <w:rFonts w:ascii="Arial" w:hAnsi="Arial" w:cs="Arial"/>
          <w:sz w:val="24"/>
          <w:szCs w:val="24"/>
        </w:rPr>
        <w:t>3. Rozsah projektu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Podle veřejně prezentovaných inform</w:t>
      </w:r>
      <w:r w:rsidRPr="00C64052">
        <w:rPr>
          <w:rFonts w:ascii="Arial" w:hAnsi="Arial" w:cs="Arial"/>
        </w:rPr>
        <w:t>ací se jedná o logistický areál se zastavěnou plochou přibližně 77 000 m², stovkami parkovacích míst, desítkami nakládacích ramp a významnými dopady na dopravu a infrastrukturu.</w:t>
      </w:r>
    </w:p>
    <w:p w:rsidR="00B76093" w:rsidRPr="00C64052" w:rsidRDefault="00AE38E9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>Takto rozsáhlý projekt může ovlivnit:</w:t>
      </w:r>
    </w:p>
    <w:p w:rsidR="00B76093" w:rsidRPr="00C64052" w:rsidRDefault="00AE38E9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dopravní zatížení,</w:t>
      </w:r>
    </w:p>
    <w:p w:rsidR="00B76093" w:rsidRPr="00C64052" w:rsidRDefault="00AE38E9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hluk,</w:t>
      </w:r>
    </w:p>
    <w:p w:rsidR="00B76093" w:rsidRPr="00C64052" w:rsidRDefault="00AE38E9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lastRenderedPageBreak/>
        <w:t>kvalitu ovzduší</w:t>
      </w:r>
      <w:r w:rsidRPr="00C64052">
        <w:rPr>
          <w:rFonts w:ascii="Arial" w:hAnsi="Arial" w:cs="Arial"/>
        </w:rPr>
        <w:t>,</w:t>
      </w:r>
    </w:p>
    <w:p w:rsidR="00B76093" w:rsidRPr="00C64052" w:rsidRDefault="00AE38E9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hospodaření s dešťovou vodou,</w:t>
      </w:r>
    </w:p>
    <w:p w:rsidR="00B76093" w:rsidRPr="00C64052" w:rsidRDefault="00AE38E9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veřejný prostor,</w:t>
      </w:r>
    </w:p>
    <w:p w:rsidR="00B76093" w:rsidRPr="00C64052" w:rsidRDefault="00AE38E9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hodnotu okolních nemovitostí,</w:t>
      </w:r>
    </w:p>
    <w:p w:rsidR="00B76093" w:rsidRPr="00C64052" w:rsidRDefault="00AE38E9">
      <w:pPr>
        <w:pStyle w:val="Compact"/>
        <w:numPr>
          <w:ilvl w:val="0"/>
          <w:numId w:val="3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kvalitu života obyvatel.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Proto je žádoucí, aby byly všechny odborné podklady veřejně dostupné.</w:t>
      </w:r>
    </w:p>
    <w:p w:rsidR="00B76093" w:rsidRPr="00C64052" w:rsidRDefault="00B76093">
      <w:pPr>
        <w:rPr>
          <w:rFonts w:ascii="Arial" w:hAnsi="Arial" w:cs="Arial"/>
        </w:rPr>
      </w:pP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7" w:name="informované-rozhodování"/>
      <w:bookmarkEnd w:id="6"/>
      <w:r w:rsidRPr="00C64052">
        <w:rPr>
          <w:rFonts w:ascii="Arial" w:hAnsi="Arial" w:cs="Arial"/>
          <w:sz w:val="24"/>
          <w:szCs w:val="24"/>
        </w:rPr>
        <w:t>4. Informované rozhodování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Před přijetím zásadního rozhodnutí by zastupitelé měli mít možnost seznámit se zejména s:</w:t>
      </w:r>
    </w:p>
    <w:p w:rsidR="00B76093" w:rsidRPr="00C64052" w:rsidRDefault="00AE38E9">
      <w:pPr>
        <w:pStyle w:val="Compact"/>
        <w:numPr>
          <w:ilvl w:val="0"/>
          <w:numId w:val="4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dopravní studií,</w:t>
      </w:r>
    </w:p>
    <w:p w:rsidR="00B76093" w:rsidRPr="00C64052" w:rsidRDefault="00AE38E9">
      <w:pPr>
        <w:pStyle w:val="Compact"/>
        <w:numPr>
          <w:ilvl w:val="0"/>
          <w:numId w:val="4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hlukovou studií,</w:t>
      </w:r>
    </w:p>
    <w:p w:rsidR="00B76093" w:rsidRPr="00C64052" w:rsidRDefault="00AE38E9">
      <w:pPr>
        <w:pStyle w:val="Compact"/>
        <w:numPr>
          <w:ilvl w:val="0"/>
          <w:numId w:val="4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rozptylovou studií,</w:t>
      </w:r>
    </w:p>
    <w:p w:rsidR="00B76093" w:rsidRPr="00C64052" w:rsidRDefault="00AE38E9">
      <w:pPr>
        <w:pStyle w:val="Compact"/>
        <w:numPr>
          <w:ilvl w:val="0"/>
          <w:numId w:val="4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návrhem plánovací smlouvy,</w:t>
      </w:r>
    </w:p>
    <w:p w:rsidR="00B76093" w:rsidRPr="00C64052" w:rsidRDefault="00AE38E9">
      <w:pPr>
        <w:pStyle w:val="Compact"/>
        <w:numPr>
          <w:ilvl w:val="0"/>
          <w:numId w:val="4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navrženými kompenzačními opatřeními,</w:t>
      </w:r>
    </w:p>
    <w:p w:rsidR="00B76093" w:rsidRPr="00C64052" w:rsidRDefault="00AE38E9">
      <w:pPr>
        <w:pStyle w:val="Compact"/>
        <w:numPr>
          <w:ilvl w:val="0"/>
          <w:numId w:val="4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ekonomickými dopady projektu pro obec.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 xml:space="preserve">Současně </w:t>
      </w:r>
      <w:r w:rsidRPr="00C64052">
        <w:rPr>
          <w:rFonts w:ascii="Arial" w:hAnsi="Arial" w:cs="Arial"/>
        </w:rPr>
        <w:t>by měla mít možnost se s těmito dokumenty seznámit také veřejnost.</w:t>
      </w:r>
    </w:p>
    <w:p w:rsidR="00B76093" w:rsidRPr="00C64052" w:rsidRDefault="00B76093">
      <w:pPr>
        <w:rPr>
          <w:rFonts w:ascii="Arial" w:hAnsi="Arial" w:cs="Arial"/>
        </w:rPr>
      </w:pP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8" w:name="význam-plánovací-smlouvy"/>
      <w:bookmarkEnd w:id="7"/>
      <w:r w:rsidRPr="00C64052">
        <w:rPr>
          <w:rFonts w:ascii="Arial" w:hAnsi="Arial" w:cs="Arial"/>
          <w:sz w:val="24"/>
          <w:szCs w:val="24"/>
        </w:rPr>
        <w:t>5. Význam plánovací smlouvy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Plánovací smlouva představuje hlavní nástroj, kterým může obec chránit své zájmy.</w:t>
      </w:r>
    </w:p>
    <w:p w:rsidR="00B76093" w:rsidRPr="00C64052" w:rsidRDefault="00AE38E9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>Je vhodné, aby byla veřejně představena ještě před jejím schválením.</w:t>
      </w:r>
    </w:p>
    <w:p w:rsidR="00B76093" w:rsidRPr="00C64052" w:rsidRDefault="00AE38E9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>Veřejnos</w:t>
      </w:r>
      <w:r w:rsidRPr="00C64052">
        <w:rPr>
          <w:rFonts w:ascii="Arial" w:hAnsi="Arial" w:cs="Arial"/>
        </w:rPr>
        <w:t>t by měla znát zejména:</w:t>
      </w:r>
    </w:p>
    <w:p w:rsidR="00B76093" w:rsidRPr="00C64052" w:rsidRDefault="00AE38E9">
      <w:pPr>
        <w:pStyle w:val="Compact"/>
        <w:numPr>
          <w:ilvl w:val="0"/>
          <w:numId w:val="5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jaké závazky přebírá investor,</w:t>
      </w:r>
    </w:p>
    <w:p w:rsidR="00B76093" w:rsidRPr="00C64052" w:rsidRDefault="00AE38E9">
      <w:pPr>
        <w:pStyle w:val="Compact"/>
        <w:numPr>
          <w:ilvl w:val="0"/>
          <w:numId w:val="5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jaká dopravní opatření budou realizována,</w:t>
      </w:r>
    </w:p>
    <w:p w:rsidR="00B76093" w:rsidRPr="00C64052" w:rsidRDefault="00AE38E9">
      <w:pPr>
        <w:pStyle w:val="Compact"/>
        <w:numPr>
          <w:ilvl w:val="0"/>
          <w:numId w:val="5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jak budou řešeny hlukové dopady,</w:t>
      </w:r>
    </w:p>
    <w:p w:rsidR="00B76093" w:rsidRPr="00C64052" w:rsidRDefault="00AE38E9">
      <w:pPr>
        <w:pStyle w:val="Compact"/>
        <w:numPr>
          <w:ilvl w:val="0"/>
          <w:numId w:val="5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jaké finanční nebo infrastrukturní kompenzace obec získá.</w:t>
      </w:r>
    </w:p>
    <w:p w:rsidR="00B76093" w:rsidRPr="00C64052" w:rsidRDefault="00B76093">
      <w:pPr>
        <w:rPr>
          <w:rFonts w:ascii="Arial" w:hAnsi="Arial" w:cs="Arial"/>
        </w:rPr>
      </w:pP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9" w:name="právo-občanů-na-informace"/>
      <w:bookmarkEnd w:id="8"/>
      <w:r w:rsidRPr="00C64052">
        <w:rPr>
          <w:rFonts w:ascii="Arial" w:hAnsi="Arial" w:cs="Arial"/>
          <w:sz w:val="24"/>
          <w:szCs w:val="24"/>
        </w:rPr>
        <w:t>6. Právo občanů na informace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Občané mají právo požadovat informace podle zákona č. 106/1999 Sb., o svobodném přístupu k informacím, a v otázkách životního prostředí také podle zákona č. 123/1998 Sb.</w:t>
      </w:r>
    </w:p>
    <w:p w:rsidR="00B76093" w:rsidRPr="00C64052" w:rsidRDefault="00AE38E9" w:rsidP="009F07B6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 xml:space="preserve">Aktivní zveřejnění podkladů před rozhodnutím může předejít nedorozuměním </w:t>
      </w:r>
      <w:proofErr w:type="spellStart"/>
      <w:r w:rsidRPr="00C64052">
        <w:rPr>
          <w:rFonts w:ascii="Arial" w:hAnsi="Arial" w:cs="Arial"/>
        </w:rPr>
        <w:t>i</w:t>
      </w:r>
      <w:proofErr w:type="spellEnd"/>
      <w:r w:rsidRPr="00C64052">
        <w:rPr>
          <w:rFonts w:ascii="Arial" w:hAnsi="Arial" w:cs="Arial"/>
        </w:rPr>
        <w:t xml:space="preserve"> </w:t>
      </w:r>
      <w:proofErr w:type="spellStart"/>
      <w:r w:rsidRPr="00C64052">
        <w:rPr>
          <w:rFonts w:ascii="Arial" w:hAnsi="Arial" w:cs="Arial"/>
        </w:rPr>
        <w:t>zbytečným</w:t>
      </w:r>
      <w:proofErr w:type="spellEnd"/>
      <w:r w:rsidRPr="00C64052">
        <w:rPr>
          <w:rFonts w:ascii="Arial" w:hAnsi="Arial" w:cs="Arial"/>
        </w:rPr>
        <w:t xml:space="preserve"> </w:t>
      </w:r>
      <w:proofErr w:type="spellStart"/>
      <w:r w:rsidRPr="00C64052">
        <w:rPr>
          <w:rFonts w:ascii="Arial" w:hAnsi="Arial" w:cs="Arial"/>
        </w:rPr>
        <w:t>p</w:t>
      </w:r>
      <w:r w:rsidR="009F07B6">
        <w:rPr>
          <w:rFonts w:ascii="Arial" w:hAnsi="Arial" w:cs="Arial"/>
        </w:rPr>
        <w:t>rávním</w:t>
      </w:r>
      <w:proofErr w:type="spellEnd"/>
      <w:r w:rsidR="009F07B6">
        <w:rPr>
          <w:rFonts w:ascii="Arial" w:hAnsi="Arial" w:cs="Arial"/>
        </w:rPr>
        <w:t xml:space="preserve"> </w:t>
      </w:r>
      <w:proofErr w:type="spellStart"/>
      <w:r w:rsidR="009F07B6">
        <w:rPr>
          <w:rFonts w:ascii="Arial" w:hAnsi="Arial" w:cs="Arial"/>
        </w:rPr>
        <w:t>sporům</w:t>
      </w:r>
      <w:proofErr w:type="spellEnd"/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10" w:name="doporučení"/>
      <w:bookmarkEnd w:id="9"/>
      <w:r w:rsidRPr="00C64052">
        <w:rPr>
          <w:rFonts w:ascii="Arial" w:hAnsi="Arial" w:cs="Arial"/>
          <w:sz w:val="24"/>
          <w:szCs w:val="24"/>
        </w:rPr>
        <w:lastRenderedPageBreak/>
        <w:t>7. Doporučení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S ohledem na rozsah projektu doporučujeme:</w:t>
      </w:r>
    </w:p>
    <w:p w:rsidR="00B76093" w:rsidRPr="00C64052" w:rsidRDefault="00AE38E9">
      <w:pPr>
        <w:pStyle w:val="Compact"/>
        <w:numPr>
          <w:ilvl w:val="0"/>
          <w:numId w:val="6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zveřejnit všechny odborné studie,</w:t>
      </w:r>
    </w:p>
    <w:p w:rsidR="00B76093" w:rsidRPr="00C64052" w:rsidRDefault="00AE38E9">
      <w:pPr>
        <w:pStyle w:val="Compact"/>
        <w:numPr>
          <w:ilvl w:val="0"/>
          <w:numId w:val="6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zveřejnit návrh plánovací smlouvy před jejím schválením,</w:t>
      </w:r>
    </w:p>
    <w:p w:rsidR="00B76093" w:rsidRPr="00C64052" w:rsidRDefault="00AE38E9">
      <w:pPr>
        <w:pStyle w:val="Compact"/>
        <w:numPr>
          <w:ilvl w:val="0"/>
          <w:numId w:val="6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zveřejnit odpovědi na otázky občanů,</w:t>
      </w:r>
    </w:p>
    <w:p w:rsidR="00B76093" w:rsidRPr="00C64052" w:rsidRDefault="00AE38E9">
      <w:pPr>
        <w:pStyle w:val="Compact"/>
        <w:numPr>
          <w:ilvl w:val="0"/>
          <w:numId w:val="6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umožnit veřejnosti přiměřený čas na seznámení s podklady,</w:t>
      </w:r>
    </w:p>
    <w:p w:rsidR="00B76093" w:rsidRPr="00C64052" w:rsidRDefault="00AE38E9">
      <w:pPr>
        <w:pStyle w:val="Compact"/>
        <w:numPr>
          <w:ilvl w:val="0"/>
          <w:numId w:val="6"/>
        </w:numPr>
        <w:rPr>
          <w:rFonts w:ascii="Arial" w:hAnsi="Arial" w:cs="Arial"/>
        </w:rPr>
      </w:pPr>
      <w:r w:rsidRPr="00C64052">
        <w:rPr>
          <w:rFonts w:ascii="Arial" w:hAnsi="Arial" w:cs="Arial"/>
        </w:rPr>
        <w:t>rozhodnout až poté, co budou zastupitelé i veřejnost disponovat úplnými informacemi.</w:t>
      </w:r>
    </w:p>
    <w:p w:rsidR="00B76093" w:rsidRPr="00C64052" w:rsidRDefault="00B76093">
      <w:pPr>
        <w:rPr>
          <w:rFonts w:ascii="Arial" w:hAnsi="Arial" w:cs="Arial"/>
        </w:rPr>
      </w:pPr>
    </w:p>
    <w:p w:rsidR="00B76093" w:rsidRPr="00C64052" w:rsidRDefault="00AE38E9">
      <w:pPr>
        <w:pStyle w:val="Nadpis2"/>
        <w:rPr>
          <w:rFonts w:ascii="Arial" w:hAnsi="Arial" w:cs="Arial"/>
          <w:sz w:val="24"/>
          <w:szCs w:val="24"/>
        </w:rPr>
      </w:pPr>
      <w:bookmarkStart w:id="11" w:name="závěr"/>
      <w:bookmarkEnd w:id="10"/>
      <w:r w:rsidRPr="00C64052">
        <w:rPr>
          <w:rFonts w:ascii="Arial" w:hAnsi="Arial" w:cs="Arial"/>
          <w:sz w:val="24"/>
          <w:szCs w:val="24"/>
        </w:rPr>
        <w:t>Závěr</w:t>
      </w:r>
    </w:p>
    <w:p w:rsidR="00B76093" w:rsidRPr="00C64052" w:rsidRDefault="00AE38E9">
      <w:pPr>
        <w:pStyle w:val="FirstParagraph"/>
        <w:rPr>
          <w:rFonts w:ascii="Arial" w:hAnsi="Arial" w:cs="Arial"/>
        </w:rPr>
      </w:pPr>
      <w:r w:rsidRPr="00C64052">
        <w:rPr>
          <w:rFonts w:ascii="Arial" w:hAnsi="Arial" w:cs="Arial"/>
        </w:rPr>
        <w:t>Projekt tohoto rozsahu bude ovlivňovat podobu Boršova nad Vltavou po mnoho desetiletí.</w:t>
      </w:r>
    </w:p>
    <w:p w:rsidR="00B76093" w:rsidRPr="00C64052" w:rsidRDefault="00AE38E9">
      <w:pPr>
        <w:pStyle w:val="Zkladntext"/>
        <w:rPr>
          <w:rFonts w:ascii="Arial" w:hAnsi="Arial" w:cs="Arial"/>
        </w:rPr>
      </w:pPr>
      <w:r w:rsidRPr="00C64052">
        <w:rPr>
          <w:rFonts w:ascii="Arial" w:hAnsi="Arial" w:cs="Arial"/>
        </w:rPr>
        <w:t>Transparentní post</w:t>
      </w:r>
      <w:r w:rsidRPr="00C64052">
        <w:rPr>
          <w:rFonts w:ascii="Arial" w:hAnsi="Arial" w:cs="Arial"/>
        </w:rPr>
        <w:t>up, otevřená komunikace a informované rozhodnutí nejsou překážkou rozvoje obce. Naopak představují základní předpoklad odpovědného výkonu veřejné správy a posilují důvěru občanů v rozhodování jejich volených zástupců.</w:t>
      </w:r>
      <w:bookmarkEnd w:id="0"/>
      <w:bookmarkEnd w:id="11"/>
    </w:p>
    <w:sectPr w:rsidR="00B76093" w:rsidRPr="00C64052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D006D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AEEB14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CB82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93"/>
    <w:rsid w:val="00490B78"/>
    <w:rsid w:val="009F07B6"/>
    <w:rsid w:val="00AE38E9"/>
    <w:rsid w:val="00B76093"/>
    <w:rsid w:val="00C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BFAB"/>
  <w15:docId w15:val="{A41DA34D-52FD-47F0-BF48-FDD63EFF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Horáková</dc:creator>
  <cp:keywords/>
  <cp:lastModifiedBy>Eva Horáková</cp:lastModifiedBy>
  <cp:revision>4</cp:revision>
  <dcterms:created xsi:type="dcterms:W3CDTF">2026-06-25T17:24:00Z</dcterms:created>
  <dcterms:modified xsi:type="dcterms:W3CDTF">2026-06-25T17:29:00Z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c03793be-09c6-442e-a257-df372d242468</vt:lpwstr>
  </property>
</Properties>
</file>